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33" w:rsidRPr="001552A4" w:rsidRDefault="003B7633" w:rsidP="003B763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1552A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9-лекция. Бонитировка почв в агроландшафтах и оценка продуктивности земель:</w:t>
      </w:r>
      <w:r w:rsidRPr="001552A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552A4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сравнительная количественная оценка ландшафтов и их производительности при определенном уровне интенсивности земледелия; определение баллов бонитетов почв и корреляция с урожайностью сельскохозяйственных культур; использование почвенно-экологического индекса (ПЭИ), характеризующий в относительных величинах; комплекс агроэкологических условий для возделывания с/х культур; понятие </w:t>
      </w:r>
      <w:r w:rsidRPr="001552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“</w:t>
      </w:r>
      <w:r w:rsidRPr="001552A4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урожайная цена балла бонитета</w:t>
      </w:r>
      <w:r w:rsidRPr="001552A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”</w:t>
      </w:r>
      <w:r w:rsidRPr="001552A4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; математические способы расчета балла бонитета почв.</w:t>
      </w:r>
    </w:p>
    <w:p w:rsidR="003B7633" w:rsidRPr="001552A4" w:rsidRDefault="003B7633" w:rsidP="003B7633">
      <w:pPr>
        <w:widowControl w:val="0"/>
        <w:spacing w:after="0" w:line="240" w:lineRule="auto"/>
        <w:ind w:left="102" w:right="104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Бонитировка почв представляет собой сравнительную количественную оценку их производительности при определенном уровне интенсивности земледелия. Величины балов бонитетов почв должны быть пропорциональны урожайности определенных сельскохозяйст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венных культур (или групп куль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тур, близких по экологическим требовани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ям), в отношении которых прово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дится бонитировка почв.</w:t>
      </w:r>
    </w:p>
    <w:p w:rsidR="003B7633" w:rsidRPr="001552A4" w:rsidRDefault="003B7633" w:rsidP="003B7633">
      <w:pPr>
        <w:widowControl w:val="0"/>
        <w:spacing w:after="0" w:line="240" w:lineRule="auto"/>
        <w:ind w:left="102" w:right="109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Балл бонитета почвы показывает отношение ее плодородия для данной сельскохозяйственной культуры к плодородию лучшей из распространенных почв пашни, на которых возделывается эта культура, при сопоставимом уровне интенсивности земледелия.</w:t>
      </w:r>
    </w:p>
    <w:p w:rsidR="003B7633" w:rsidRPr="001552A4" w:rsidRDefault="003B7633" w:rsidP="003B7633">
      <w:pPr>
        <w:widowControl w:val="0"/>
        <w:spacing w:after="0" w:line="240" w:lineRule="auto"/>
        <w:ind w:left="102" w:right="104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Основой для расчета баллов бонитета почв для отдельных сельскохозяйственных культур является почвенно-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экологический индекс (ПЭИ), ха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рактеризующий в относительных величинах (индексы, баллы, коэффициенты и т. п.) комплекс агроэкологических условий для возделывания культур (66).</w:t>
      </w:r>
    </w:p>
    <w:p w:rsidR="003B7633" w:rsidRPr="001552A4" w:rsidRDefault="003B7633" w:rsidP="003B7633">
      <w:pPr>
        <w:widowControl w:val="0"/>
        <w:spacing w:after="0" w:line="240" w:lineRule="auto"/>
        <w:ind w:left="102" w:right="106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этим вычислены ба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ллы бонитетов для ведущих сель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скохозяйственных культур, возделываемых на территории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Казахстана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именно, зерновых, сахарной свеклы, подсолнечника и многолетних трав.</w:t>
      </w:r>
    </w:p>
    <w:p w:rsidR="003B7633" w:rsidRPr="001552A4" w:rsidRDefault="003B7633" w:rsidP="003B7633">
      <w:pPr>
        <w:widowControl w:val="0"/>
        <w:spacing w:after="0" w:line="240" w:lineRule="auto"/>
        <w:ind w:left="102" w:right="105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Шкала баллов бонитета имеет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стобалльную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основу. Это означает, что балл бонитета почв, на которых данная куль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тура широко возделывается и за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нимает значительные площади, не должен превышать 100. Однако отдельные малораспространенные почвы в ареале широкого возделывания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данной культур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могут иметь более высокий балл.</w:t>
      </w:r>
    </w:p>
    <w:p w:rsidR="003B7633" w:rsidRPr="001552A4" w:rsidRDefault="003B7633" w:rsidP="003B7633">
      <w:pPr>
        <w:widowControl w:val="0"/>
        <w:spacing w:before="2" w:after="0" w:line="240" w:lineRule="auto"/>
        <w:ind w:left="102" w:right="105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сопоставления балльной оценки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почв и величины урожайности ис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пользуется понятие «урожайная цена балла бонитета».</w:t>
      </w:r>
    </w:p>
    <w:p w:rsidR="003B7633" w:rsidRPr="001552A4" w:rsidRDefault="003B7633" w:rsidP="003B7633">
      <w:pPr>
        <w:widowControl w:val="0"/>
        <w:spacing w:after="0" w:line="240" w:lineRule="auto"/>
        <w:ind w:left="102" w:right="1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Урожайная цена балла бонитета пре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дставляет собой отношение вели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чины урожайности данной сельскохозяйственной культуры (групп</w:t>
      </w:r>
      <w:bookmarkStart w:id="0" w:name="_GoBack"/>
      <w:bookmarkEnd w:id="0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 культур) в килограммах или центнерах на гектар к баллу бонитета почвы в отношении той же культуры и рассчитывается по формуле:</w:t>
      </w:r>
    </w:p>
    <w:p w:rsidR="003B7633" w:rsidRPr="001552A4" w:rsidRDefault="003B7633" w:rsidP="003B7633">
      <w:pPr>
        <w:spacing w:before="4" w:line="240" w:lineRule="auto"/>
        <w:ind w:left="821" w:right="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155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</w:t>
      </w:r>
      <w:r w:rsidRPr="001552A4">
        <w:rPr>
          <w:rFonts w:ascii="Times New Roman" w:hAnsi="Times New Roman" w:cs="Times New Roman"/>
          <w:b/>
          <w:color w:val="000000" w:themeColor="text1"/>
          <w:position w:val="-3"/>
          <w:sz w:val="28"/>
          <w:szCs w:val="28"/>
        </w:rPr>
        <w:t xml:space="preserve">б  </w:t>
      </w:r>
      <w:r w:rsidRPr="00155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</w:t>
      </w:r>
      <w:proofErr w:type="gramEnd"/>
      <w:r w:rsidRPr="00155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 : Б</w:t>
      </w:r>
    </w:p>
    <w:p w:rsidR="003B7633" w:rsidRPr="001552A4" w:rsidRDefault="003B7633" w:rsidP="003B7633">
      <w:pPr>
        <w:widowControl w:val="0"/>
        <w:spacing w:before="5" w:after="0" w:line="240" w:lineRule="auto"/>
        <w:ind w:left="1290" w:right="3836" w:hanging="4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Ц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-3"/>
          <w:sz w:val="28"/>
          <w:szCs w:val="28"/>
        </w:rPr>
        <w:t xml:space="preserve">б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урожайная цена бала бонитета; У – урожайность, кг/га или ц/га;</w:t>
      </w:r>
    </w:p>
    <w:p w:rsidR="003B7633" w:rsidRPr="001552A4" w:rsidRDefault="003B7633" w:rsidP="003B7633">
      <w:pPr>
        <w:widowControl w:val="0"/>
        <w:spacing w:before="3" w:after="0" w:line="240" w:lineRule="auto"/>
        <w:ind w:left="1290" w:right="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 – балл бонитета.</w:t>
      </w:r>
    </w:p>
    <w:p w:rsidR="003B7633" w:rsidRPr="001552A4" w:rsidRDefault="003B7633" w:rsidP="003B7633">
      <w:pPr>
        <w:widowControl w:val="0"/>
        <w:spacing w:after="0" w:line="240" w:lineRule="auto"/>
        <w:ind w:left="102" w:right="1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почвенном институте им.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В.В.Докучаева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разработаны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принципиальные основы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бонитировочные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шкалы почв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проведении бонитировки учиты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вались не только свойства почв, но и клима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тические показатели: сумма тем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ператур за вегетационный период, коэффициент увлажнения, коэффициент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континентальности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климата. Формулы расчета баллов бонитета составлены</w:t>
      </w:r>
      <w:r w:rsidRPr="00F616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И.И.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Кармановым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(для зональных почв) для различных культур.</w:t>
      </w:r>
    </w:p>
    <w:p w:rsidR="003B7633" w:rsidRPr="001552A4" w:rsidRDefault="003B7633" w:rsidP="003B7633">
      <w:pPr>
        <w:widowControl w:val="0"/>
        <w:spacing w:after="0" w:line="240" w:lineRule="auto"/>
        <w:ind w:left="821" w:right="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зерновых культур:</w:t>
      </w:r>
    </w:p>
    <w:p w:rsidR="003B7633" w:rsidRPr="001552A4" w:rsidRDefault="003B7633" w:rsidP="003B7633">
      <w:pPr>
        <w:widowControl w:val="0"/>
        <w:spacing w:after="0" w:line="240" w:lineRule="auto"/>
        <w:ind w:left="821" w:right="1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-3"/>
          <w:sz w:val="28"/>
          <w:szCs w:val="28"/>
        </w:rPr>
        <w:t xml:space="preserve">з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= 8,2 ∙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∙ ∑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  <w:lang w:val="en-US"/>
        </w:rPr>
        <w:t>o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</w:rPr>
        <w:t xml:space="preserve">о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∙ КУ : (КК +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64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70)</w:t>
      </w:r>
    </w:p>
    <w:p w:rsidR="003B7633" w:rsidRPr="001552A4" w:rsidRDefault="003B7633" w:rsidP="003B7633">
      <w:pPr>
        <w:widowControl w:val="0"/>
        <w:spacing w:before="56" w:after="0" w:line="240" w:lineRule="auto"/>
        <w:ind w:left="941" w:right="10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многолетних трав: Б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-3"/>
          <w:sz w:val="28"/>
          <w:szCs w:val="28"/>
        </w:rPr>
        <w:t xml:space="preserve">з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= 5,9 ∙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-3"/>
          <w:sz w:val="28"/>
          <w:szCs w:val="28"/>
        </w:rPr>
        <w:t xml:space="preserve">2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∙ (∑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  <w:lang w:val="en-US"/>
        </w:rPr>
        <w:t>o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</w:rPr>
        <w:t xml:space="preserve">о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+ 2000) ∙ (КУ-0,1) : (КК +  100)</w:t>
      </w:r>
    </w:p>
    <w:p w:rsidR="003B7633" w:rsidRPr="001552A4" w:rsidRDefault="003B7633" w:rsidP="003B7633">
      <w:pPr>
        <w:widowControl w:val="0"/>
        <w:spacing w:before="8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7633" w:rsidRPr="001552A4" w:rsidRDefault="003B7633" w:rsidP="003B7633">
      <w:pPr>
        <w:widowControl w:val="0"/>
        <w:spacing w:after="0" w:line="240" w:lineRule="auto"/>
        <w:ind w:left="222" w:right="231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этих формулах Б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-3"/>
          <w:sz w:val="28"/>
          <w:szCs w:val="28"/>
        </w:rPr>
        <w:t xml:space="preserve">з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балл бонитета зональной (не деградированной) почвы.</w:t>
      </w:r>
    </w:p>
    <w:p w:rsidR="003B7633" w:rsidRPr="001552A4" w:rsidRDefault="003B7633" w:rsidP="003B7633">
      <w:pPr>
        <w:widowControl w:val="0"/>
        <w:spacing w:after="0" w:line="240" w:lineRule="auto"/>
        <w:ind w:left="222" w:right="225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Множитель 8,2 (как аналогичные мно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жители в других формулах) пред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ставляет собой коэффициент пропорциональности и введен для того, чтобы сделать шкалу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стобалльной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то есть чтобы наилучшему сочетанию почвенно- климатических условий соответствовал балл бонитета, равный 100. Эти множители одинаковы во всех случаях рас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чета по данной формуле и не из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меняют соотношений баллов бонитета.</w:t>
      </w:r>
    </w:p>
    <w:p w:rsidR="003B7633" w:rsidRPr="001552A4" w:rsidRDefault="003B7633" w:rsidP="003B7633">
      <w:pPr>
        <w:widowControl w:val="0"/>
        <w:spacing w:after="0" w:line="240" w:lineRule="auto"/>
        <w:ind w:left="941" w:right="10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суммарный</w:t>
      </w:r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показатель свойств почв;</w:t>
      </w:r>
    </w:p>
    <w:p w:rsidR="003B7633" w:rsidRPr="001552A4" w:rsidRDefault="003B7633" w:rsidP="003B7633">
      <w:pPr>
        <w:widowControl w:val="0"/>
        <w:spacing w:before="23" w:after="0" w:line="240" w:lineRule="auto"/>
        <w:ind w:left="941" w:right="17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(∑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  <w:lang w:val="en-US"/>
        </w:rPr>
        <w:t>o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&gt;</w:t>
      </w:r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</w:rPr>
        <w:t xml:space="preserve">о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среднегодовая сумма температур выше 10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</w:rPr>
        <w:t>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С; КУ – коэффициент увлажнения по Иванову;</w:t>
      </w:r>
    </w:p>
    <w:p w:rsidR="003B7633" w:rsidRPr="001552A4" w:rsidRDefault="003B7633" w:rsidP="003B7633">
      <w:pPr>
        <w:widowControl w:val="0"/>
        <w:spacing w:after="0" w:line="240" w:lineRule="auto"/>
        <w:ind w:left="222" w:right="22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КК – коэффициент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континентальности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Иванову (величины этого ко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эффициента более 200 принимают равными 200).</w:t>
      </w:r>
    </w:p>
    <w:p w:rsidR="003B7633" w:rsidRPr="001552A4" w:rsidRDefault="003B7633" w:rsidP="003B7633">
      <w:pPr>
        <w:widowControl w:val="0"/>
        <w:spacing w:before="9" w:after="0" w:line="240" w:lineRule="auto"/>
        <w:ind w:left="222" w:right="223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тем, что в условиях Восточной Сибири и Дальнего Востока сельскохозяйственные растения требуют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созревания меньших сумм тем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ператур выше 10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</w:rPr>
        <w:t>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(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примерно  на</w:t>
      </w:r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200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</w:rPr>
        <w:t>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для территорий к востоку от Енисея  к фактическим суммам температур выше 10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13"/>
          <w:sz w:val="28"/>
          <w:szCs w:val="28"/>
        </w:rPr>
        <w:t>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при расчетах по приведенной формуле следует прибавлять 200 (для Красноярского края западнее Енисея – 100).</w:t>
      </w:r>
    </w:p>
    <w:p w:rsidR="003B7633" w:rsidRPr="001552A4" w:rsidRDefault="003B7633" w:rsidP="003B7633">
      <w:pPr>
        <w:widowControl w:val="0"/>
        <w:spacing w:before="2" w:after="0" w:line="240" w:lineRule="auto"/>
        <w:ind w:left="222" w:right="224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100 баллов при расчете по этим формулам приняты показатели для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слабовыщелоченных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сверхмощных черноземов центральной части 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Красно-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дарского</w:t>
      </w:r>
      <w:proofErr w:type="spellEnd"/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края.</w:t>
      </w:r>
    </w:p>
    <w:p w:rsidR="003B7633" w:rsidRPr="001552A4" w:rsidRDefault="003B7633" w:rsidP="003B7633">
      <w:pPr>
        <w:widowControl w:val="0"/>
        <w:spacing w:before="2" w:after="0" w:line="240" w:lineRule="auto"/>
        <w:ind w:left="222" w:right="23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зерновых культур значение КУ более 0,9 принимается равным 0,9; для многолетних трав значения более 1,0 принимаются равными 1,0.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552A4">
        <w:rPr>
          <w:rFonts w:ascii="Times New Roman" w:eastAsia="Times New Roman" w:hAnsi="Times New Roman" w:cs="Times New Roman"/>
          <w:color w:val="000000" w:themeColor="text1"/>
          <w:position w:val="-3"/>
          <w:sz w:val="28"/>
          <w:szCs w:val="28"/>
        </w:rPr>
        <w:t>2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=(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1)/</w:t>
      </w:r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</w:p>
    <w:p w:rsidR="003B7633" w:rsidRPr="001552A4" w:rsidRDefault="003B7633" w:rsidP="003B7633">
      <w:pPr>
        <w:widowControl w:val="0"/>
        <w:spacing w:after="0" w:line="240" w:lineRule="auto"/>
        <w:ind w:left="22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Величины 70, 100 в дополнение к коэффициентам  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континентальности</w:t>
      </w:r>
      <w:proofErr w:type="spellEnd"/>
    </w:p>
    <w:p w:rsidR="003B7633" w:rsidRPr="001552A4" w:rsidRDefault="003B7633" w:rsidP="003B7633">
      <w:pPr>
        <w:widowControl w:val="0"/>
        <w:spacing w:after="0" w:line="240" w:lineRule="auto"/>
        <w:ind w:left="222" w:right="2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приведены в связи с тем, что снижение урожайности происходит не пара-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лельно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усилению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континентальности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климата, а в более слабой степени.</w:t>
      </w:r>
    </w:p>
    <w:p w:rsidR="003B7633" w:rsidRPr="001552A4" w:rsidRDefault="003B7633" w:rsidP="003B7633">
      <w:pPr>
        <w:widowControl w:val="0"/>
        <w:spacing w:after="0" w:line="240" w:lineRule="auto"/>
        <w:ind w:left="941" w:right="108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Величины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основных почв приведены в таблице 5.1.</w:t>
      </w:r>
    </w:p>
    <w:p w:rsidR="003B7633" w:rsidRPr="001552A4" w:rsidRDefault="003B7633" w:rsidP="003B7633">
      <w:pPr>
        <w:widowControl w:val="0"/>
        <w:spacing w:before="53" w:after="0" w:line="240" w:lineRule="auto"/>
        <w:ind w:left="122" w:right="223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Величины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разработаны на основе анализа связей почвенно- климатических факторов с урожайностью сельскохозяйственных культур и обобщения 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материалов  региональных</w:t>
      </w:r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почвенных исследований.</w:t>
      </w:r>
    </w:p>
    <w:p w:rsidR="003B7633" w:rsidRPr="001552A4" w:rsidRDefault="003B7633" w:rsidP="003B7633">
      <w:pPr>
        <w:widowControl w:val="0"/>
        <w:spacing w:after="0" w:line="240" w:lineRule="auto"/>
        <w:ind w:left="122" w:right="223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Ниже приводятся такие баллы по природным зонам, экономическим районам, субъектам РФ и основным почвам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Баллы бонитета могут быть ис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пользованы при оценке эффективности испо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льзования пахотных угодий, рас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чета рентных платежей и других показат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елей (в большей мере экономиче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ских), характеризующих эффективность уровня хозяйственной деятельности.</w:t>
      </w:r>
    </w:p>
    <w:p w:rsidR="003B7633" w:rsidRPr="001552A4" w:rsidRDefault="003B7633" w:rsidP="003B7633">
      <w:pPr>
        <w:widowControl w:val="0"/>
        <w:spacing w:before="53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 баллов бонитета зональных почв позволяет выявить следующие общие географические закономерности пл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одородия почв (в отношении зер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новых культур без орошения).</w:t>
      </w:r>
    </w:p>
    <w:p w:rsidR="003B7633" w:rsidRPr="001552A4" w:rsidRDefault="003B7633" w:rsidP="003B7633">
      <w:pPr>
        <w:widowControl w:val="0"/>
        <w:numPr>
          <w:ilvl w:val="2"/>
          <w:numId w:val="1"/>
        </w:numPr>
        <w:tabs>
          <w:tab w:val="left" w:pos="1297"/>
        </w:tabs>
        <w:spacing w:after="0" w:line="240" w:lineRule="auto"/>
        <w:ind w:right="405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зональном аспекте к наиболее плодородным почвам относятся черноземы лесостепи. В направлении к северу и югу от них плодородие почв для зерновых культур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снижается.</w:t>
      </w:r>
    </w:p>
    <w:p w:rsidR="003B7633" w:rsidRPr="001552A4" w:rsidRDefault="003B7633" w:rsidP="003B7633">
      <w:pPr>
        <w:widowControl w:val="0"/>
        <w:numPr>
          <w:ilvl w:val="2"/>
          <w:numId w:val="1"/>
        </w:numPr>
        <w:tabs>
          <w:tab w:val="left" w:pos="1293"/>
        </w:tabs>
        <w:spacing w:after="0" w:line="240" w:lineRule="auto"/>
        <w:ind w:right="49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провинциальном аспекте наиб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олее плодородными являются поч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 западных провинций. В направлении к востоку в границах одних и тех же природных зон плодородие почв снижается, причем темп снижения выше до Поволжья, выравниваясь далее к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востоку.</w:t>
      </w:r>
    </w:p>
    <w:p w:rsidR="003B7633" w:rsidRPr="001552A4" w:rsidRDefault="003B7633" w:rsidP="003B7633">
      <w:pPr>
        <w:widowControl w:val="0"/>
        <w:spacing w:after="0" w:line="240" w:lineRule="auto"/>
        <w:ind w:left="222" w:right="4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Следует заметить, что в направлении с запада на восток наблюдается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«смещение» наиболее плодородных почв в зональном плане (от типичных черноземов к выщелоченным) вследствие ухудшения условий увлажнения и некоторого изменения соотношения тепла и влаги.</w:t>
      </w:r>
    </w:p>
    <w:p w:rsidR="003B7633" w:rsidRPr="001552A4" w:rsidRDefault="003B7633" w:rsidP="003B7633">
      <w:pPr>
        <w:widowControl w:val="0"/>
        <w:spacing w:before="53" w:after="0" w:line="240" w:lineRule="auto"/>
        <w:ind w:left="222" w:right="40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Общие географические закономерности плодородия почв в отношении сахарной свеклы (без орошения) аналогичны закономерностям для зерновых культур. В зональном аспекте наиболее плодородными почвами являются черноземы лесостепи, в провинциальном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черноземы западной части лесо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степной зоны, наиболее благоприятные для возделывания сахарной свеклы в связи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51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51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наилучшим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соотношением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тепла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53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52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влаги,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50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52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достаточным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53"/>
          <w:sz w:val="28"/>
          <w:szCs w:val="28"/>
        </w:rPr>
        <w:t xml:space="preserve">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ством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длинным вегетационным периодом,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низкой величиной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континенталь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ности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климата. На серых лесных почвах условия возделывания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этой культу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ры заметно ухудшаются за счет менее плодородных почв и худших условий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теплообеспеченности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На черноземах обыкновенных условия возделывания сахарной свеклы значительно ухудшаются за счет недостатка влаги, к тому же их плодородие, примерно, на 20% ниже типичных черноземов смежных территорий, поэтому баллы бонитетов не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рассчитывались.</w:t>
      </w:r>
    </w:p>
    <w:p w:rsidR="003B7633" w:rsidRPr="001552A4" w:rsidRDefault="003B7633" w:rsidP="003B7633">
      <w:pPr>
        <w:widowControl w:val="0"/>
        <w:spacing w:before="65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Урожайность подсолнечника (на зерно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в основном ареале его распро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странения возрастает пропорционально росту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теплообеспеченности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 при увеличении сухости климата снижается 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дленнее, чем урожайность зерно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вых культур. Ареал его возделывания значительно меньше, чем зерновых культур. Районы его распространения ограничены в основном черноземной зоной, а также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подзоной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темно-каштановых почв и отчасти серых лесных (в наиболее теплых регионах этой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подзоны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В зональном аспекте наиболее плодородными почвами для возделывани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подсолнечника являются типич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ные черноземы. При переходе к выщелоченным и оподзоленным черноземам продуктивность подсолнечника заметно снижается.</w:t>
      </w:r>
    </w:p>
    <w:p w:rsidR="003B7633" w:rsidRPr="001552A4" w:rsidRDefault="003B7633" w:rsidP="003B7633">
      <w:pPr>
        <w:widowControl w:val="0"/>
        <w:spacing w:before="53" w:after="0" w:line="240" w:lineRule="auto"/>
        <w:ind w:left="222" w:right="262" w:firstLine="48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Продуктивность подсолнечника на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подзоленных черноземах снижает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примерно на 5-10% в сравнении с тип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ичными. На серых лесных продук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тивность подсолнечника снижается уже на 20%. Продуктивность культуры в направлении от типичных к обыкновенны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черноземам снижается, пример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но, на 5% (в крайне засушливых – на 10%. Происходит это из-за ухудшения увлажнения, хотя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теплообеспеченность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возрастает, но нарушается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51"/>
          <w:sz w:val="28"/>
          <w:szCs w:val="28"/>
        </w:rPr>
        <w:t xml:space="preserve">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соотноше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тепла и влаги. Продуктивность подсолн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ечника снижается, соответствен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но, на южных черноземах в среднем на 15%, на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темнокаштановых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почвах 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 на</w:t>
      </w:r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10-20%. В провинциальном аспекте продуктивность культуры снижается во всех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подзонах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черноземов и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темнокаштановых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почв в среднем в 2 раза в направлении с запада на восток (до Алтайского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края).</w:t>
      </w:r>
    </w:p>
    <w:p w:rsidR="003B7633" w:rsidRPr="001552A4" w:rsidRDefault="003B7633" w:rsidP="003B7633">
      <w:pPr>
        <w:widowControl w:val="0"/>
        <w:spacing w:before="65" w:after="0" w:line="240" w:lineRule="auto"/>
        <w:ind w:left="222" w:right="12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Продуктивность многолетних трав в сравнении с зерновыми культурами в значительной степени зависит от влагообеспеченности и в меньшей степени от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теплообеспеченности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континентальности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климата. В зональном аспекте к наиболее плодородным почвам при возд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елывании многолетних трав отно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сятся   черноземы лесостепи, а также серые лесные</w:t>
      </w:r>
      <w:r w:rsidRPr="001552A4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почвы.</w:t>
      </w:r>
    </w:p>
    <w:p w:rsidR="003B7633" w:rsidRPr="001552A4" w:rsidRDefault="003B7633" w:rsidP="003B7633">
      <w:pPr>
        <w:widowControl w:val="0"/>
        <w:spacing w:before="53" w:after="0" w:line="240" w:lineRule="auto"/>
        <w:ind w:left="102" w:right="123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деградированных почв применяются поп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равочные коэффициенты на харак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 и степень деградации, например, на степень проявления водной эрозии почв. Данная бонитировка соответствует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условиям экстенсивного земледе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лия, рассчитанного в основном на использование естественного плодородия почв преимущественно при экстенсивных технологиях воздел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ывания сель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скохозяйственных культур с весьма огр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аниченным применением агрохими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ческих ресурсов и с низкой эффективностью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вследствие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некомплексного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сбалансированного применения их. Рассмотренные материалы пригодны для общей оценки естественного плодородия почв в первом приближении. Их можно использовать на данном этапе при определении кадастровой стои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мости сельскохозяйственных уго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дий. При повышении технологического уровня земледелия, применении удобрений и других средств интенсификации картина буде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по разному из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меняться для различных культур, зон,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овинций, местных условий увлаж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нения почв. В частности, с повышением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ровня интенсификации возделыва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 зерновых культур относительная цена балла будет сильно сдвигаться в сторону повышения условий влагообеспеченности.</w:t>
      </w:r>
    </w:p>
    <w:p w:rsidR="003B7633" w:rsidRPr="001552A4" w:rsidRDefault="003B7633" w:rsidP="003B7633">
      <w:pPr>
        <w:widowControl w:val="0"/>
        <w:spacing w:after="0" w:line="240" w:lineRule="auto"/>
        <w:ind w:left="102" w:right="115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проектирования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агротехнологи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нужны фактические данные уро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жайности и качества продукции при различных уровнях интенсификации. Наиболее адекватные сведения для этой цели получают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многолетних поле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вых экспериментах с возрастающей обес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печенностью агрохимическими ре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сурсами. Такие данные используются в ряде региональных научных центров. Необходимо развитие сети полевых многофакторных опытов, в том числе Географическое сети ВНИИ агрохимии, с агрохимическими средствами. Этими данными должны корректироватьс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расчеты действительно возмож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ной урожайности, рассмотренные в разделе 8.9.3.5.</w:t>
      </w:r>
    </w:p>
    <w:p w:rsidR="003B7633" w:rsidRDefault="003B7633" w:rsidP="003B7633"/>
    <w:p w:rsidR="00AE416E" w:rsidRDefault="00AE416E"/>
    <w:sectPr w:rsidR="00AE41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B57" w:rsidRDefault="00493B57" w:rsidP="00493B57">
      <w:pPr>
        <w:spacing w:after="0" w:line="240" w:lineRule="auto"/>
      </w:pPr>
      <w:r>
        <w:separator/>
      </w:r>
    </w:p>
  </w:endnote>
  <w:endnote w:type="continuationSeparator" w:id="0">
    <w:p w:rsidR="00493B57" w:rsidRDefault="00493B57" w:rsidP="0049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760064"/>
      <w:docPartObj>
        <w:docPartGallery w:val="Page Numbers (Bottom of Page)"/>
        <w:docPartUnique/>
      </w:docPartObj>
    </w:sdtPr>
    <w:sdtContent>
      <w:p w:rsidR="00493B57" w:rsidRDefault="00493B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93B57" w:rsidRDefault="00493B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B57" w:rsidRDefault="00493B57" w:rsidP="00493B57">
      <w:pPr>
        <w:spacing w:after="0" w:line="240" w:lineRule="auto"/>
      </w:pPr>
      <w:r>
        <w:separator/>
      </w:r>
    </w:p>
  </w:footnote>
  <w:footnote w:type="continuationSeparator" w:id="0">
    <w:p w:rsidR="00493B57" w:rsidRDefault="00493B57" w:rsidP="00493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003C4"/>
    <w:multiLevelType w:val="multilevel"/>
    <w:tmpl w:val="392A7406"/>
    <w:lvl w:ilvl="0">
      <w:start w:val="5"/>
      <w:numFmt w:val="decimal"/>
      <w:lvlText w:val="%1"/>
      <w:lvlJc w:val="left"/>
      <w:pPr>
        <w:ind w:left="1051" w:hanging="3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1" w:hanging="301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2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981" w:hanging="355"/>
      </w:pPr>
      <w:rPr>
        <w:rFonts w:hint="default"/>
      </w:rPr>
    </w:lvl>
    <w:lvl w:ilvl="4">
      <w:numFmt w:val="bullet"/>
      <w:lvlText w:val="•"/>
      <w:lvlJc w:val="left"/>
      <w:pPr>
        <w:ind w:left="3942" w:hanging="355"/>
      </w:pPr>
      <w:rPr>
        <w:rFonts w:hint="default"/>
      </w:rPr>
    </w:lvl>
    <w:lvl w:ilvl="5">
      <w:numFmt w:val="bullet"/>
      <w:lvlText w:val="•"/>
      <w:lvlJc w:val="left"/>
      <w:pPr>
        <w:ind w:left="4902" w:hanging="355"/>
      </w:pPr>
      <w:rPr>
        <w:rFonts w:hint="default"/>
      </w:rPr>
    </w:lvl>
    <w:lvl w:ilvl="6">
      <w:numFmt w:val="bullet"/>
      <w:lvlText w:val="•"/>
      <w:lvlJc w:val="left"/>
      <w:pPr>
        <w:ind w:left="5863" w:hanging="355"/>
      </w:pPr>
      <w:rPr>
        <w:rFonts w:hint="default"/>
      </w:rPr>
    </w:lvl>
    <w:lvl w:ilvl="7">
      <w:numFmt w:val="bullet"/>
      <w:lvlText w:val="•"/>
      <w:lvlJc w:val="left"/>
      <w:pPr>
        <w:ind w:left="6824" w:hanging="355"/>
      </w:pPr>
      <w:rPr>
        <w:rFonts w:hint="default"/>
      </w:rPr>
    </w:lvl>
    <w:lvl w:ilvl="8">
      <w:numFmt w:val="bullet"/>
      <w:lvlText w:val="•"/>
      <w:lvlJc w:val="left"/>
      <w:pPr>
        <w:ind w:left="7784" w:hanging="3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33"/>
    <w:rsid w:val="003B7633"/>
    <w:rsid w:val="00493B57"/>
    <w:rsid w:val="00A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155A-25DB-40EB-875F-554E8652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B57"/>
  </w:style>
  <w:style w:type="paragraph" w:styleId="a5">
    <w:name w:val="footer"/>
    <w:basedOn w:val="a"/>
    <w:link w:val="a6"/>
    <w:uiPriority w:val="99"/>
    <w:unhideWhenUsed/>
    <w:rsid w:val="00493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1531</Words>
  <Characters>8728</Characters>
  <Application>Microsoft Office Word</Application>
  <DocSecurity>0</DocSecurity>
  <Lines>72</Lines>
  <Paragraphs>20</Paragraphs>
  <ScaleCrop>false</ScaleCrop>
  <Company/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Mamutov</cp:lastModifiedBy>
  <cp:revision>2</cp:revision>
  <dcterms:created xsi:type="dcterms:W3CDTF">2016-08-04T07:57:00Z</dcterms:created>
  <dcterms:modified xsi:type="dcterms:W3CDTF">2016-08-04T08:19:00Z</dcterms:modified>
</cp:coreProperties>
</file>